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E704" w14:textId="77777777" w:rsidR="007E530B" w:rsidRPr="002479CD" w:rsidRDefault="00031A31">
      <w:pPr>
        <w:spacing w:after="200" w:line="276" w:lineRule="auto"/>
        <w:rPr>
          <w:rFonts w:asciiTheme="minorHAnsi" w:hAnsiTheme="minorHAnsi" w:cstheme="minorHAnsi"/>
          <w:b/>
          <w:bCs/>
          <w:noProof/>
          <w:color w:val="008080"/>
          <w:sz w:val="22"/>
          <w:szCs w:val="22"/>
          <w:lang w:val="en-CA" w:eastAsia="en-CA"/>
        </w:rPr>
      </w:pPr>
      <w:r w:rsidRPr="002479CD">
        <w:rPr>
          <w:rFonts w:asciiTheme="minorHAnsi" w:hAnsiTheme="minorHAnsi" w:cstheme="minorHAnsi"/>
          <w:b/>
          <w:bCs/>
          <w:noProof/>
          <w:color w:val="008080"/>
          <w:sz w:val="22"/>
          <w:szCs w:val="22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328E9E0D" wp14:editId="1D2419A3">
            <wp:simplePos x="0" y="0"/>
            <wp:positionH relativeFrom="column">
              <wp:posOffset>21590</wp:posOffset>
            </wp:positionH>
            <wp:positionV relativeFrom="paragraph">
              <wp:posOffset>160020</wp:posOffset>
            </wp:positionV>
            <wp:extent cx="162052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329" y="21441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Sask Corporate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2505A" w14:textId="77777777" w:rsidR="007E530B" w:rsidRPr="002479CD" w:rsidRDefault="007E530B">
      <w:pPr>
        <w:spacing w:after="200" w:line="276" w:lineRule="auto"/>
        <w:rPr>
          <w:rFonts w:asciiTheme="minorHAnsi" w:hAnsiTheme="minorHAnsi" w:cstheme="minorHAnsi"/>
          <w:b/>
          <w:bCs/>
          <w:noProof/>
          <w:color w:val="008080"/>
          <w:sz w:val="22"/>
          <w:szCs w:val="22"/>
          <w:lang w:val="en-CA" w:eastAsia="en-CA"/>
        </w:rPr>
      </w:pPr>
    </w:p>
    <w:p w14:paraId="4F618CF9" w14:textId="0977BC67" w:rsidR="00316110" w:rsidRPr="002479CD" w:rsidRDefault="00316110" w:rsidP="00316110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79CD">
        <w:rPr>
          <w:rFonts w:asciiTheme="minorHAnsi" w:hAnsiTheme="minorHAnsi" w:cstheme="minorHAnsi"/>
          <w:b/>
          <w:sz w:val="36"/>
          <w:szCs w:val="36"/>
        </w:rPr>
        <w:t>CELEBRATE GYMNASTICS AWARDS</w:t>
      </w:r>
      <w:r w:rsidR="00031A31" w:rsidRPr="002479C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4159C" w:rsidRPr="002479CD">
        <w:rPr>
          <w:rFonts w:asciiTheme="minorHAnsi" w:hAnsiTheme="minorHAnsi" w:cstheme="minorHAnsi"/>
          <w:b/>
          <w:sz w:val="36"/>
          <w:szCs w:val="36"/>
        </w:rPr>
        <w:t>201</w:t>
      </w:r>
      <w:r w:rsidR="002C0349" w:rsidRPr="002479CD">
        <w:rPr>
          <w:rFonts w:asciiTheme="minorHAnsi" w:hAnsiTheme="minorHAnsi" w:cstheme="minorHAnsi"/>
          <w:b/>
          <w:sz w:val="36"/>
          <w:szCs w:val="36"/>
        </w:rPr>
        <w:t>8</w:t>
      </w:r>
    </w:p>
    <w:p w14:paraId="6C6A0518" w14:textId="77777777" w:rsidR="00CD42AD" w:rsidRPr="002479CD" w:rsidRDefault="00CD42AD" w:rsidP="00316110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79CD">
        <w:rPr>
          <w:rFonts w:asciiTheme="minorHAnsi" w:hAnsiTheme="minorHAnsi" w:cstheme="minorHAnsi"/>
          <w:b/>
          <w:sz w:val="36"/>
          <w:szCs w:val="36"/>
        </w:rPr>
        <w:t xml:space="preserve">GYMNASTICS SASKATCHEWAN </w:t>
      </w:r>
    </w:p>
    <w:p w14:paraId="3A52655A" w14:textId="77777777" w:rsidR="007E530B" w:rsidRPr="002479CD" w:rsidRDefault="00316110" w:rsidP="00316110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79CD">
        <w:rPr>
          <w:rFonts w:asciiTheme="minorHAnsi" w:hAnsiTheme="minorHAnsi" w:cstheme="minorHAnsi"/>
          <w:b/>
          <w:sz w:val="36"/>
          <w:szCs w:val="36"/>
        </w:rPr>
        <w:t>AWARDS AND RECOGNITION PROGRAM</w:t>
      </w:r>
    </w:p>
    <w:p w14:paraId="0606FC73" w14:textId="77777777" w:rsidR="00316110" w:rsidRPr="002479CD" w:rsidRDefault="00316110" w:rsidP="00316110">
      <w:pPr>
        <w:pStyle w:val="NoSpacing"/>
        <w:rPr>
          <w:rFonts w:asciiTheme="minorHAnsi" w:hAnsiTheme="minorHAnsi" w:cstheme="minorHAnsi"/>
          <w:sz w:val="36"/>
          <w:szCs w:val="36"/>
        </w:rPr>
      </w:pPr>
    </w:p>
    <w:p w14:paraId="6C373C56" w14:textId="77777777" w:rsidR="002C0349" w:rsidRPr="002479CD" w:rsidRDefault="002C0349" w:rsidP="00646B15">
      <w:pPr>
        <w:pStyle w:val="NoSpacing"/>
        <w:ind w:right="735"/>
        <w:rPr>
          <w:rFonts w:asciiTheme="minorHAnsi" w:hAnsiTheme="minorHAnsi" w:cstheme="minorHAnsi"/>
          <w:sz w:val="22"/>
          <w:szCs w:val="22"/>
        </w:rPr>
      </w:pPr>
    </w:p>
    <w:p w14:paraId="48CB54D2" w14:textId="373B95AF" w:rsidR="002C0349" w:rsidRPr="002479CD" w:rsidRDefault="005052C4" w:rsidP="00646B15">
      <w:pPr>
        <w:pStyle w:val="NoSpacing"/>
        <w:ind w:right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</w:t>
      </w:r>
      <w:r w:rsidR="002479CD">
        <w:rPr>
          <w:rFonts w:asciiTheme="minorHAnsi" w:hAnsiTheme="minorHAnsi" w:cstheme="minorHAnsi"/>
          <w:sz w:val="22"/>
          <w:szCs w:val="22"/>
        </w:rPr>
        <w:t xml:space="preserve"> </w:t>
      </w:r>
      <w:r w:rsidR="00050852">
        <w:rPr>
          <w:rFonts w:asciiTheme="minorHAnsi" w:hAnsiTheme="minorHAnsi" w:cstheme="minorHAnsi"/>
          <w:sz w:val="22"/>
          <w:szCs w:val="22"/>
        </w:rPr>
        <w:t xml:space="preserve">4, </w:t>
      </w:r>
      <w:bookmarkStart w:id="0" w:name="_GoBack"/>
      <w:bookmarkEnd w:id="0"/>
      <w:r w:rsidR="002479CD">
        <w:rPr>
          <w:rFonts w:asciiTheme="minorHAnsi" w:hAnsiTheme="minorHAnsi" w:cstheme="minorHAnsi"/>
          <w:sz w:val="22"/>
          <w:szCs w:val="22"/>
        </w:rPr>
        <w:t>2018</w:t>
      </w:r>
    </w:p>
    <w:p w14:paraId="7F14A0C0" w14:textId="77777777" w:rsidR="002C0349" w:rsidRPr="002479CD" w:rsidRDefault="002C0349" w:rsidP="00646B15">
      <w:pPr>
        <w:pStyle w:val="NoSpacing"/>
        <w:ind w:right="735"/>
        <w:rPr>
          <w:rFonts w:asciiTheme="minorHAnsi" w:hAnsiTheme="minorHAnsi" w:cstheme="minorHAnsi"/>
          <w:sz w:val="22"/>
          <w:szCs w:val="22"/>
        </w:rPr>
      </w:pPr>
    </w:p>
    <w:p w14:paraId="550F7795" w14:textId="5567EF05" w:rsidR="005B3E49" w:rsidRPr="002479CD" w:rsidRDefault="005B3E49" w:rsidP="00646B15">
      <w:pPr>
        <w:pStyle w:val="NoSpacing"/>
        <w:ind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 xml:space="preserve">The Gymnastics Saskatchewan </w:t>
      </w:r>
      <w:r w:rsidRPr="002479CD">
        <w:rPr>
          <w:rFonts w:asciiTheme="minorHAnsi" w:hAnsiTheme="minorHAnsi" w:cstheme="minorHAnsi"/>
          <w:i/>
          <w:sz w:val="22"/>
          <w:szCs w:val="22"/>
        </w:rPr>
        <w:t>Celebrate Gymnastics Awards</w:t>
      </w:r>
      <w:r w:rsidRPr="002479CD">
        <w:rPr>
          <w:rFonts w:asciiTheme="minorHAnsi" w:hAnsiTheme="minorHAnsi" w:cstheme="minorHAnsi"/>
          <w:sz w:val="22"/>
          <w:szCs w:val="22"/>
        </w:rPr>
        <w:t xml:space="preserve"> honor volunteers, staff, coaches, officials, athletes, clubs and sponsors for their contributions and achievements in gymnastics in the province. All members are encouraged to participate in the nomination process. </w:t>
      </w:r>
      <w:r w:rsidR="005A5881" w:rsidRPr="002479CD">
        <w:rPr>
          <w:rFonts w:asciiTheme="minorHAnsi" w:hAnsiTheme="minorHAnsi" w:cstheme="minorHAnsi"/>
          <w:sz w:val="22"/>
          <w:szCs w:val="22"/>
        </w:rPr>
        <w:t xml:space="preserve">Deadline for nominations is </w:t>
      </w:r>
      <w:r w:rsidR="002C0349" w:rsidRPr="002479CD">
        <w:rPr>
          <w:rFonts w:asciiTheme="minorHAnsi" w:hAnsiTheme="minorHAnsi" w:cstheme="minorHAnsi"/>
          <w:sz w:val="22"/>
          <w:szCs w:val="22"/>
        </w:rPr>
        <w:t>September 1st</w:t>
      </w:r>
      <w:r w:rsidR="005A5881" w:rsidRPr="002479CD">
        <w:rPr>
          <w:rFonts w:asciiTheme="minorHAnsi" w:hAnsiTheme="minorHAnsi" w:cstheme="minorHAnsi"/>
          <w:sz w:val="22"/>
          <w:szCs w:val="22"/>
        </w:rPr>
        <w:t xml:space="preserve">. </w:t>
      </w:r>
      <w:r w:rsidR="00E950AE" w:rsidRPr="002479CD">
        <w:rPr>
          <w:rFonts w:asciiTheme="minorHAnsi" w:hAnsiTheme="minorHAnsi" w:cstheme="minorHAnsi"/>
          <w:sz w:val="22"/>
          <w:szCs w:val="22"/>
        </w:rPr>
        <w:t xml:space="preserve">Awards will be presented only </w:t>
      </w:r>
      <w:proofErr w:type="gramStart"/>
      <w:r w:rsidR="00E950AE" w:rsidRPr="002479CD">
        <w:rPr>
          <w:rFonts w:asciiTheme="minorHAnsi" w:hAnsiTheme="minorHAnsi" w:cstheme="minorHAnsi"/>
          <w:sz w:val="22"/>
          <w:szCs w:val="22"/>
        </w:rPr>
        <w:t>if</w:t>
      </w:r>
      <w:r w:rsidR="009971B1" w:rsidRPr="002479CD">
        <w:rPr>
          <w:rFonts w:asciiTheme="minorHAnsi" w:hAnsiTheme="minorHAnsi" w:cstheme="minorHAnsi"/>
          <w:sz w:val="22"/>
          <w:szCs w:val="22"/>
        </w:rPr>
        <w:t xml:space="preserve"> and when</w:t>
      </w:r>
      <w:proofErr w:type="gramEnd"/>
      <w:r w:rsidR="00E950AE" w:rsidRPr="002479CD">
        <w:rPr>
          <w:rFonts w:asciiTheme="minorHAnsi" w:hAnsiTheme="minorHAnsi" w:cstheme="minorHAnsi"/>
          <w:sz w:val="22"/>
          <w:szCs w:val="22"/>
        </w:rPr>
        <w:t xml:space="preserve"> there are deserving candidates.</w:t>
      </w:r>
    </w:p>
    <w:p w14:paraId="4D6B649F" w14:textId="77777777" w:rsidR="005B3E49" w:rsidRPr="002479CD" w:rsidRDefault="005B3E49" w:rsidP="00646B15">
      <w:pPr>
        <w:pStyle w:val="NoSpacing"/>
        <w:ind w:right="735"/>
        <w:rPr>
          <w:rFonts w:asciiTheme="minorHAnsi" w:hAnsiTheme="minorHAnsi" w:cstheme="minorHAnsi"/>
          <w:sz w:val="22"/>
          <w:szCs w:val="22"/>
        </w:rPr>
      </w:pPr>
    </w:p>
    <w:p w14:paraId="2C000B45" w14:textId="078D403F" w:rsidR="005B3E49" w:rsidRPr="002479CD" w:rsidRDefault="005B3E49" w:rsidP="00646B15">
      <w:pPr>
        <w:pStyle w:val="NoSpacing"/>
        <w:ind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 xml:space="preserve">Awards will be presented at the annual </w:t>
      </w:r>
      <w:r w:rsidRPr="002479CD">
        <w:rPr>
          <w:rFonts w:asciiTheme="minorHAnsi" w:hAnsiTheme="minorHAnsi" w:cstheme="minorHAnsi"/>
          <w:i/>
          <w:sz w:val="22"/>
          <w:szCs w:val="22"/>
        </w:rPr>
        <w:t>Celebrate Gymnastics Awards Gala</w:t>
      </w:r>
      <w:r w:rsidRPr="002479CD">
        <w:rPr>
          <w:rFonts w:asciiTheme="minorHAnsi" w:hAnsiTheme="minorHAnsi" w:cstheme="minorHAnsi"/>
          <w:sz w:val="22"/>
          <w:szCs w:val="22"/>
        </w:rPr>
        <w:t xml:space="preserve">, </w:t>
      </w:r>
      <w:r w:rsidR="00646B15" w:rsidRPr="002479CD">
        <w:rPr>
          <w:rFonts w:asciiTheme="minorHAnsi" w:hAnsiTheme="minorHAnsi" w:cstheme="minorHAnsi"/>
          <w:sz w:val="22"/>
          <w:szCs w:val="22"/>
        </w:rPr>
        <w:t xml:space="preserve">to be held Saturday, </w:t>
      </w:r>
      <w:r w:rsidRPr="002479CD">
        <w:rPr>
          <w:rFonts w:asciiTheme="minorHAnsi" w:hAnsiTheme="minorHAnsi" w:cstheme="minorHAnsi"/>
          <w:sz w:val="22"/>
          <w:szCs w:val="22"/>
        </w:rPr>
        <w:t>November</w:t>
      </w:r>
      <w:r w:rsidR="00646B15" w:rsidRPr="002479CD">
        <w:rPr>
          <w:rFonts w:asciiTheme="minorHAnsi" w:hAnsiTheme="minorHAnsi" w:cstheme="minorHAnsi"/>
          <w:sz w:val="22"/>
          <w:szCs w:val="22"/>
        </w:rPr>
        <w:t xml:space="preserve"> </w:t>
      </w:r>
      <w:r w:rsidR="002C0349" w:rsidRPr="002479CD">
        <w:rPr>
          <w:rFonts w:asciiTheme="minorHAnsi" w:hAnsiTheme="minorHAnsi" w:cstheme="minorHAnsi"/>
          <w:sz w:val="22"/>
          <w:szCs w:val="22"/>
        </w:rPr>
        <w:t>3</w:t>
      </w:r>
      <w:r w:rsidR="002C0349" w:rsidRPr="002479CD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2C0349" w:rsidRPr="002479CD">
        <w:rPr>
          <w:rFonts w:asciiTheme="minorHAnsi" w:hAnsiTheme="minorHAnsi" w:cstheme="minorHAnsi"/>
          <w:sz w:val="22"/>
          <w:szCs w:val="22"/>
        </w:rPr>
        <w:t>, 2018</w:t>
      </w:r>
      <w:r w:rsidR="00646B15" w:rsidRPr="002479CD">
        <w:rPr>
          <w:rFonts w:asciiTheme="minorHAnsi" w:hAnsiTheme="minorHAnsi" w:cstheme="minorHAnsi"/>
          <w:sz w:val="22"/>
          <w:szCs w:val="22"/>
        </w:rPr>
        <w:t xml:space="preserve"> at the </w:t>
      </w:r>
      <w:r w:rsidR="002C0349" w:rsidRPr="002479CD">
        <w:rPr>
          <w:rFonts w:asciiTheme="minorHAnsi" w:hAnsiTheme="minorHAnsi" w:cstheme="minorHAnsi"/>
          <w:sz w:val="22"/>
          <w:szCs w:val="22"/>
        </w:rPr>
        <w:t>Delta</w:t>
      </w:r>
      <w:r w:rsidR="00646B15" w:rsidRPr="002479CD">
        <w:rPr>
          <w:rFonts w:asciiTheme="minorHAnsi" w:hAnsiTheme="minorHAnsi" w:cstheme="minorHAnsi"/>
          <w:sz w:val="22"/>
          <w:szCs w:val="22"/>
        </w:rPr>
        <w:t xml:space="preserve"> Hotel in </w:t>
      </w:r>
      <w:r w:rsidR="002C0349" w:rsidRPr="002479CD">
        <w:rPr>
          <w:rFonts w:asciiTheme="minorHAnsi" w:hAnsiTheme="minorHAnsi" w:cstheme="minorHAnsi"/>
          <w:sz w:val="22"/>
          <w:szCs w:val="22"/>
        </w:rPr>
        <w:t>Regina</w:t>
      </w:r>
      <w:r w:rsidRPr="002479CD">
        <w:rPr>
          <w:rFonts w:asciiTheme="minorHAnsi" w:hAnsiTheme="minorHAnsi" w:cstheme="minorHAnsi"/>
          <w:sz w:val="22"/>
          <w:szCs w:val="22"/>
        </w:rPr>
        <w:t xml:space="preserve">. </w:t>
      </w:r>
      <w:r w:rsidR="00695C0A" w:rsidRPr="002479CD">
        <w:rPr>
          <w:rFonts w:asciiTheme="minorHAnsi" w:hAnsiTheme="minorHAnsi" w:cstheme="minorHAnsi"/>
          <w:sz w:val="22"/>
          <w:szCs w:val="22"/>
        </w:rPr>
        <w:t>Three finalists</w:t>
      </w:r>
      <w:r w:rsidR="002C0349" w:rsidRPr="002479CD">
        <w:rPr>
          <w:rFonts w:asciiTheme="minorHAnsi" w:hAnsiTheme="minorHAnsi" w:cstheme="minorHAnsi"/>
          <w:sz w:val="22"/>
          <w:szCs w:val="22"/>
        </w:rPr>
        <w:t xml:space="preserve"> will be selected by our Technical Committees</w:t>
      </w:r>
      <w:r w:rsidR="00695C0A" w:rsidRPr="002479CD">
        <w:rPr>
          <w:rFonts w:asciiTheme="minorHAnsi" w:hAnsiTheme="minorHAnsi" w:cstheme="minorHAnsi"/>
          <w:sz w:val="22"/>
          <w:szCs w:val="22"/>
        </w:rPr>
        <w:t xml:space="preserve"> for </w:t>
      </w:r>
      <w:r w:rsidR="0084159C" w:rsidRPr="002479CD">
        <w:rPr>
          <w:rFonts w:asciiTheme="minorHAnsi" w:hAnsiTheme="minorHAnsi" w:cstheme="minorHAnsi"/>
          <w:sz w:val="22"/>
          <w:szCs w:val="22"/>
        </w:rPr>
        <w:t xml:space="preserve">each of the </w:t>
      </w:r>
      <w:r w:rsidR="00695C0A" w:rsidRPr="002479CD">
        <w:rPr>
          <w:rFonts w:asciiTheme="minorHAnsi" w:hAnsiTheme="minorHAnsi" w:cstheme="minorHAnsi"/>
          <w:sz w:val="22"/>
          <w:szCs w:val="22"/>
        </w:rPr>
        <w:t>Athlete of the Year Awards will be invited, with the winner being announced at the Gala. For all other awards, winners will be notified</w:t>
      </w:r>
      <w:r w:rsidR="002C0349" w:rsidRPr="002479CD">
        <w:rPr>
          <w:rFonts w:asciiTheme="minorHAnsi" w:hAnsiTheme="minorHAnsi" w:cstheme="minorHAnsi"/>
          <w:sz w:val="22"/>
          <w:szCs w:val="22"/>
        </w:rPr>
        <w:t xml:space="preserve"> in September.</w:t>
      </w:r>
      <w:r w:rsidR="00695C0A" w:rsidRPr="002479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D11F0" w14:textId="77777777" w:rsidR="005B3E49" w:rsidRPr="002479CD" w:rsidRDefault="005B3E49" w:rsidP="00646B15">
      <w:pPr>
        <w:pStyle w:val="NoSpacing"/>
        <w:ind w:right="735"/>
        <w:rPr>
          <w:rFonts w:asciiTheme="minorHAnsi" w:hAnsiTheme="minorHAnsi" w:cstheme="minorHAnsi"/>
          <w:sz w:val="22"/>
          <w:szCs w:val="22"/>
        </w:rPr>
      </w:pPr>
    </w:p>
    <w:p w14:paraId="2865DCAF" w14:textId="0F92340E" w:rsidR="007E530B" w:rsidRPr="00587D13" w:rsidRDefault="00587D13" w:rsidP="00646B15">
      <w:pPr>
        <w:widowControl w:val="0"/>
        <w:ind w:right="735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87D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LIFETIME ACHIEVEMENT AWARD</w:t>
      </w:r>
      <w:r w:rsidRPr="00587D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6CFFDC3" w14:textId="5FCF39AD" w:rsidR="007E530B" w:rsidRPr="002479CD" w:rsidRDefault="00F4781B" w:rsidP="00646B15">
      <w:pPr>
        <w:pStyle w:val="Quick"/>
        <w:tabs>
          <w:tab w:val="left" w:pos="270"/>
        </w:tabs>
        <w:ind w:right="735"/>
        <w:jc w:val="both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The Lifetime Achievement Award recognizes former or current Gymnastics Saskatchewan members whose l</w:t>
      </w:r>
      <w:r w:rsidR="007E530B" w:rsidRPr="002479CD">
        <w:rPr>
          <w:rFonts w:asciiTheme="minorHAnsi" w:hAnsiTheme="minorHAnsi" w:cstheme="minorHAnsi"/>
          <w:sz w:val="22"/>
          <w:szCs w:val="22"/>
        </w:rPr>
        <w:t>ong</w:t>
      </w:r>
      <w:r w:rsidR="00587D13">
        <w:rPr>
          <w:rFonts w:asciiTheme="minorHAnsi" w:hAnsiTheme="minorHAnsi" w:cstheme="minorHAnsi"/>
          <w:sz w:val="22"/>
          <w:szCs w:val="22"/>
        </w:rPr>
        <w:t xml:space="preserve">-term </w:t>
      </w:r>
      <w:r w:rsidR="007E530B" w:rsidRPr="002479CD">
        <w:rPr>
          <w:rFonts w:asciiTheme="minorHAnsi" w:hAnsiTheme="minorHAnsi" w:cstheme="minorHAnsi"/>
          <w:sz w:val="22"/>
          <w:szCs w:val="22"/>
        </w:rPr>
        <w:t>service</w:t>
      </w:r>
      <w:r w:rsidRPr="002479CD">
        <w:rPr>
          <w:rFonts w:asciiTheme="minorHAnsi" w:hAnsiTheme="minorHAnsi" w:cstheme="minorHAnsi"/>
          <w:sz w:val="22"/>
          <w:szCs w:val="22"/>
        </w:rPr>
        <w:t xml:space="preserve">, significant contribution and/or legacy have had a lasting impact on </w:t>
      </w:r>
      <w:r w:rsidR="007E530B" w:rsidRPr="002479CD">
        <w:rPr>
          <w:rFonts w:asciiTheme="minorHAnsi" w:hAnsiTheme="minorHAnsi" w:cstheme="minorHAnsi"/>
          <w:sz w:val="22"/>
          <w:szCs w:val="22"/>
        </w:rPr>
        <w:t>gymnastics in Saskatchewan</w:t>
      </w:r>
      <w:r w:rsidRPr="002479CD">
        <w:rPr>
          <w:rFonts w:asciiTheme="minorHAnsi" w:hAnsiTheme="minorHAnsi" w:cstheme="minorHAnsi"/>
          <w:sz w:val="22"/>
          <w:szCs w:val="22"/>
        </w:rPr>
        <w:t>.</w:t>
      </w:r>
      <w:r w:rsidR="007E530B" w:rsidRPr="002479CD">
        <w:rPr>
          <w:rFonts w:asciiTheme="minorHAnsi" w:hAnsiTheme="minorHAnsi" w:cstheme="minorHAnsi"/>
          <w:sz w:val="22"/>
          <w:szCs w:val="22"/>
        </w:rPr>
        <w:t xml:space="preserve"> </w:t>
      </w:r>
      <w:r w:rsidRPr="002479CD">
        <w:rPr>
          <w:rFonts w:asciiTheme="minorHAnsi" w:hAnsiTheme="minorHAnsi" w:cstheme="minorHAnsi"/>
          <w:sz w:val="22"/>
          <w:szCs w:val="22"/>
        </w:rPr>
        <w:t>B</w:t>
      </w:r>
      <w:r w:rsidR="007E530B" w:rsidRPr="002479CD">
        <w:rPr>
          <w:rFonts w:asciiTheme="minorHAnsi" w:hAnsiTheme="minorHAnsi" w:cstheme="minorHAnsi"/>
          <w:sz w:val="22"/>
          <w:szCs w:val="22"/>
        </w:rPr>
        <w:t>uilder</w:t>
      </w:r>
      <w:r w:rsidRPr="002479CD">
        <w:rPr>
          <w:rFonts w:asciiTheme="minorHAnsi" w:hAnsiTheme="minorHAnsi" w:cstheme="minorHAnsi"/>
          <w:sz w:val="22"/>
          <w:szCs w:val="22"/>
        </w:rPr>
        <w:t>s</w:t>
      </w:r>
      <w:r w:rsidR="007E530B" w:rsidRPr="002479CD">
        <w:rPr>
          <w:rFonts w:asciiTheme="minorHAnsi" w:hAnsiTheme="minorHAnsi" w:cstheme="minorHAnsi"/>
          <w:sz w:val="22"/>
          <w:szCs w:val="22"/>
        </w:rPr>
        <w:t>, coach</w:t>
      </w:r>
      <w:r w:rsidRPr="002479CD">
        <w:rPr>
          <w:rFonts w:asciiTheme="minorHAnsi" w:hAnsiTheme="minorHAnsi" w:cstheme="minorHAnsi"/>
          <w:sz w:val="22"/>
          <w:szCs w:val="22"/>
        </w:rPr>
        <w:t>es</w:t>
      </w:r>
      <w:r w:rsidR="007E530B" w:rsidRPr="002479CD">
        <w:rPr>
          <w:rFonts w:asciiTheme="minorHAnsi" w:hAnsiTheme="minorHAnsi" w:cstheme="minorHAnsi"/>
          <w:sz w:val="22"/>
          <w:szCs w:val="22"/>
        </w:rPr>
        <w:t>, official</w:t>
      </w:r>
      <w:r w:rsidR="00F66B71" w:rsidRPr="002479CD">
        <w:rPr>
          <w:rFonts w:asciiTheme="minorHAnsi" w:hAnsiTheme="minorHAnsi" w:cstheme="minorHAnsi"/>
          <w:sz w:val="22"/>
          <w:szCs w:val="22"/>
        </w:rPr>
        <w:t>s</w:t>
      </w:r>
      <w:r w:rsidR="007E530B" w:rsidRPr="002479CD">
        <w:rPr>
          <w:rFonts w:asciiTheme="minorHAnsi" w:hAnsiTheme="minorHAnsi" w:cstheme="minorHAnsi"/>
          <w:sz w:val="22"/>
          <w:szCs w:val="22"/>
        </w:rPr>
        <w:t>, athlete</w:t>
      </w:r>
      <w:r w:rsidRPr="002479CD">
        <w:rPr>
          <w:rFonts w:asciiTheme="minorHAnsi" w:hAnsiTheme="minorHAnsi" w:cstheme="minorHAnsi"/>
          <w:sz w:val="22"/>
          <w:szCs w:val="22"/>
        </w:rPr>
        <w:t>s</w:t>
      </w:r>
      <w:r w:rsidR="007E530B" w:rsidRPr="002479CD">
        <w:rPr>
          <w:rFonts w:asciiTheme="minorHAnsi" w:hAnsiTheme="minorHAnsi" w:cstheme="minorHAnsi"/>
          <w:sz w:val="22"/>
          <w:szCs w:val="22"/>
        </w:rPr>
        <w:t>, staff or volunteer</w:t>
      </w:r>
      <w:r w:rsidR="00646B15" w:rsidRPr="002479CD">
        <w:rPr>
          <w:rFonts w:asciiTheme="minorHAnsi" w:hAnsiTheme="minorHAnsi" w:cstheme="minorHAnsi"/>
          <w:sz w:val="22"/>
          <w:szCs w:val="22"/>
        </w:rPr>
        <w:t xml:space="preserve">s are eligible. </w:t>
      </w:r>
      <w:r w:rsidRPr="002479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471A06" w14:textId="77777777" w:rsidR="007E530B" w:rsidRPr="002479CD" w:rsidRDefault="007E530B" w:rsidP="00646B15">
      <w:pPr>
        <w:widowControl w:val="0"/>
        <w:tabs>
          <w:tab w:val="left" w:pos="220"/>
        </w:tabs>
        <w:autoSpaceDE w:val="0"/>
        <w:autoSpaceDN w:val="0"/>
        <w:adjustRightInd w:val="0"/>
        <w:ind w:right="735"/>
        <w:rPr>
          <w:rFonts w:asciiTheme="minorHAnsi" w:hAnsiTheme="minorHAnsi" w:cstheme="minorHAnsi"/>
          <w:sz w:val="22"/>
          <w:szCs w:val="22"/>
        </w:rPr>
      </w:pPr>
    </w:p>
    <w:p w14:paraId="46BE3F81" w14:textId="1EA7F479" w:rsidR="007E530B" w:rsidRPr="00587D13" w:rsidRDefault="00587D13" w:rsidP="00646B15">
      <w:pPr>
        <w:keepNext/>
        <w:widowControl w:val="0"/>
        <w:tabs>
          <w:tab w:val="num" w:pos="180"/>
        </w:tabs>
        <w:ind w:right="735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87D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LEADERSHIP AWARD</w:t>
      </w:r>
    </w:p>
    <w:p w14:paraId="0B972437" w14:textId="77777777" w:rsidR="00F4781B" w:rsidRPr="002479CD" w:rsidRDefault="00F4781B" w:rsidP="00646B15">
      <w:pPr>
        <w:widowControl w:val="0"/>
        <w:ind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The Leadership Award is presented to a coach, judge, program director or administrator who has contributed significant time and energy to the success of a club, a provincial team program</w:t>
      </w:r>
      <w:r w:rsidR="00D828B8" w:rsidRPr="002479CD">
        <w:rPr>
          <w:rFonts w:asciiTheme="minorHAnsi" w:hAnsiTheme="minorHAnsi" w:cstheme="minorHAnsi"/>
          <w:sz w:val="22"/>
          <w:szCs w:val="22"/>
        </w:rPr>
        <w:t xml:space="preserve">, the development of an athlete, and has made an impact on the sport at the local, provincial and/or national level. </w:t>
      </w:r>
    </w:p>
    <w:p w14:paraId="4054F81F" w14:textId="77777777" w:rsidR="007E530B" w:rsidRPr="002479CD" w:rsidRDefault="007E530B" w:rsidP="00646B15">
      <w:pPr>
        <w:widowControl w:val="0"/>
        <w:tabs>
          <w:tab w:val="num" w:pos="180"/>
        </w:tabs>
        <w:ind w:right="735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F8233" w14:textId="27164A52" w:rsidR="007E530B" w:rsidRPr="00587D13" w:rsidRDefault="007E530B" w:rsidP="00646B15">
      <w:pPr>
        <w:widowControl w:val="0"/>
        <w:tabs>
          <w:tab w:val="num" w:pos="180"/>
        </w:tabs>
        <w:ind w:right="735" w:hanging="720"/>
        <w:rPr>
          <w:rFonts w:asciiTheme="minorHAnsi" w:hAnsiTheme="minorHAnsi" w:cstheme="minorHAnsi"/>
          <w:b/>
          <w:bCs/>
          <w:color w:val="008080"/>
          <w:sz w:val="28"/>
          <w:szCs w:val="28"/>
        </w:rPr>
      </w:pPr>
      <w:r w:rsidRPr="002479CD">
        <w:rPr>
          <w:rFonts w:asciiTheme="minorHAnsi" w:hAnsiTheme="minorHAnsi" w:cstheme="minorHAnsi"/>
          <w:b/>
          <w:bCs/>
          <w:color w:val="008080"/>
          <w:sz w:val="22"/>
          <w:szCs w:val="22"/>
        </w:rPr>
        <w:tab/>
      </w:r>
      <w:r w:rsidR="00587D13" w:rsidRPr="00587D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VOLUNTEER OF THE YEAR</w:t>
      </w:r>
    </w:p>
    <w:p w14:paraId="4BF29633" w14:textId="77777777" w:rsidR="007E530B" w:rsidRPr="002479CD" w:rsidRDefault="00D828B8" w:rsidP="00646B15">
      <w:pPr>
        <w:widowControl w:val="0"/>
        <w:ind w:right="735"/>
        <w:jc w:val="both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The Volunteer of the Year is presented to a club or Gymnastics Saskatchewan volunteer who, through their</w:t>
      </w:r>
      <w:r w:rsidR="007E530B" w:rsidRPr="002479CD">
        <w:rPr>
          <w:rFonts w:asciiTheme="minorHAnsi" w:hAnsiTheme="minorHAnsi" w:cstheme="minorHAnsi"/>
          <w:sz w:val="22"/>
          <w:szCs w:val="22"/>
        </w:rPr>
        <w:t xml:space="preserve"> volunteer leadership activities, has contributed significant time and energy to the success of a club, provincial and/or national program</w:t>
      </w:r>
      <w:r w:rsidR="00072239" w:rsidRPr="002479CD">
        <w:rPr>
          <w:rFonts w:asciiTheme="minorHAnsi" w:hAnsiTheme="minorHAnsi" w:cstheme="minorHAnsi"/>
          <w:sz w:val="22"/>
          <w:szCs w:val="22"/>
        </w:rPr>
        <w:t>.</w:t>
      </w:r>
    </w:p>
    <w:p w14:paraId="3478FACB" w14:textId="77777777" w:rsidR="007E530B" w:rsidRPr="002479CD" w:rsidRDefault="007E530B" w:rsidP="00646B15">
      <w:pPr>
        <w:tabs>
          <w:tab w:val="left" w:pos="270"/>
        </w:tabs>
        <w:ind w:right="735"/>
        <w:rPr>
          <w:rFonts w:asciiTheme="minorHAnsi" w:hAnsiTheme="minorHAnsi" w:cstheme="minorHAnsi"/>
          <w:sz w:val="22"/>
          <w:szCs w:val="22"/>
        </w:rPr>
      </w:pPr>
    </w:p>
    <w:p w14:paraId="203A168A" w14:textId="650F1BD5" w:rsidR="007E530B" w:rsidRPr="00587D13" w:rsidRDefault="00587D13" w:rsidP="00646B15">
      <w:pPr>
        <w:tabs>
          <w:tab w:val="left" w:pos="270"/>
        </w:tabs>
        <w:ind w:right="735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87D1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AWARDS OF MERIT</w:t>
      </w:r>
    </w:p>
    <w:p w14:paraId="6F7F68F9" w14:textId="62852BFE" w:rsidR="007E530B" w:rsidRPr="002479CD" w:rsidRDefault="00D828B8" w:rsidP="00646B15">
      <w:pPr>
        <w:tabs>
          <w:tab w:val="left" w:pos="270"/>
          <w:tab w:val="num" w:pos="720"/>
        </w:tabs>
        <w:ind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Awards of Merit are presented i</w:t>
      </w:r>
      <w:r w:rsidR="007E530B" w:rsidRPr="002479CD">
        <w:rPr>
          <w:rFonts w:asciiTheme="minorHAnsi" w:hAnsiTheme="minorHAnsi" w:cstheme="minorHAnsi"/>
          <w:sz w:val="22"/>
          <w:szCs w:val="22"/>
        </w:rPr>
        <w:t xml:space="preserve">n honor of extraordinary service, accomplishment, or support, by an individual, group, team, club, organization, or corporate partner.  The award </w:t>
      </w:r>
      <w:r w:rsidR="00587D13">
        <w:rPr>
          <w:rFonts w:asciiTheme="minorHAnsi" w:hAnsiTheme="minorHAnsi" w:cstheme="minorHAnsi"/>
          <w:sz w:val="22"/>
          <w:szCs w:val="22"/>
        </w:rPr>
        <w:t>shall</w:t>
      </w:r>
      <w:r w:rsidR="007E530B" w:rsidRPr="002479CD">
        <w:rPr>
          <w:rFonts w:asciiTheme="minorHAnsi" w:hAnsiTheme="minorHAnsi" w:cstheme="minorHAnsi"/>
          <w:sz w:val="22"/>
          <w:szCs w:val="22"/>
        </w:rPr>
        <w:t xml:space="preserve"> not duplicate any award currently </w:t>
      </w:r>
      <w:proofErr w:type="gramStart"/>
      <w:r w:rsidR="007E530B" w:rsidRPr="002479CD">
        <w:rPr>
          <w:rFonts w:asciiTheme="minorHAnsi" w:hAnsiTheme="minorHAnsi" w:cstheme="minorHAnsi"/>
          <w:sz w:val="22"/>
          <w:szCs w:val="22"/>
        </w:rPr>
        <w:t>available</w:t>
      </w:r>
      <w:proofErr w:type="gramEnd"/>
      <w:r w:rsidR="007E530B" w:rsidRPr="002479CD">
        <w:rPr>
          <w:rFonts w:asciiTheme="minorHAnsi" w:hAnsiTheme="minorHAnsi" w:cstheme="minorHAnsi"/>
          <w:sz w:val="22"/>
          <w:szCs w:val="22"/>
        </w:rPr>
        <w:t xml:space="preserve"> but it could act as a v</w:t>
      </w:r>
      <w:r w:rsidRPr="002479CD">
        <w:rPr>
          <w:rFonts w:asciiTheme="minorHAnsi" w:hAnsiTheme="minorHAnsi" w:cstheme="minorHAnsi"/>
          <w:sz w:val="22"/>
          <w:szCs w:val="22"/>
        </w:rPr>
        <w:t>ehicle for special contribution</w:t>
      </w:r>
      <w:r w:rsidR="007E530B" w:rsidRPr="002479CD">
        <w:rPr>
          <w:rFonts w:asciiTheme="minorHAnsi" w:hAnsiTheme="minorHAnsi" w:cstheme="minorHAnsi"/>
          <w:sz w:val="22"/>
          <w:szCs w:val="22"/>
        </w:rPr>
        <w:t>s that wo</w:t>
      </w:r>
      <w:r w:rsidRPr="002479CD">
        <w:rPr>
          <w:rFonts w:asciiTheme="minorHAnsi" w:hAnsiTheme="minorHAnsi" w:cstheme="minorHAnsi"/>
          <w:sz w:val="22"/>
          <w:szCs w:val="22"/>
        </w:rPr>
        <w:t xml:space="preserve">uld otherwise not be recognized. </w:t>
      </w:r>
    </w:p>
    <w:p w14:paraId="05EB052F" w14:textId="77777777" w:rsidR="007E530B" w:rsidRPr="002479CD" w:rsidRDefault="007E530B" w:rsidP="00646B15">
      <w:pPr>
        <w:widowControl w:val="0"/>
        <w:tabs>
          <w:tab w:val="left" w:pos="270"/>
        </w:tabs>
        <w:ind w:right="735"/>
        <w:rPr>
          <w:rFonts w:asciiTheme="minorHAnsi" w:hAnsiTheme="minorHAnsi" w:cstheme="minorHAnsi"/>
          <w:sz w:val="22"/>
          <w:szCs w:val="22"/>
        </w:rPr>
      </w:pPr>
    </w:p>
    <w:p w14:paraId="48FB4260" w14:textId="77777777" w:rsidR="00587D13" w:rsidRDefault="00587D13" w:rsidP="00646B15">
      <w:pPr>
        <w:widowControl w:val="0"/>
        <w:tabs>
          <w:tab w:val="left" w:pos="270"/>
        </w:tabs>
        <w:ind w:right="73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8BE36D" w14:textId="77777777" w:rsidR="00587D13" w:rsidRDefault="00587D13" w:rsidP="00646B15">
      <w:pPr>
        <w:widowControl w:val="0"/>
        <w:tabs>
          <w:tab w:val="left" w:pos="270"/>
        </w:tabs>
        <w:ind w:right="73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327EC5" w14:textId="162EE26B" w:rsidR="007E530B" w:rsidRPr="00587D13" w:rsidRDefault="00587D13" w:rsidP="00646B15">
      <w:pPr>
        <w:widowControl w:val="0"/>
        <w:tabs>
          <w:tab w:val="left" w:pos="270"/>
        </w:tabs>
        <w:ind w:right="735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87D1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ATHLETES OF THE YEAR </w:t>
      </w:r>
      <w:r w:rsidR="0056046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(NATIONAL AND PROVINCIAL STREAM)</w:t>
      </w:r>
    </w:p>
    <w:p w14:paraId="3ED242D6" w14:textId="00AECC3A" w:rsidR="002479CD" w:rsidRPr="002479CD" w:rsidRDefault="00E950AE" w:rsidP="002479CD">
      <w:pPr>
        <w:widowControl w:val="0"/>
        <w:tabs>
          <w:tab w:val="left" w:pos="270"/>
        </w:tabs>
        <w:ind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 xml:space="preserve">The top </w:t>
      </w:r>
      <w:r w:rsidR="00587D13">
        <w:rPr>
          <w:rFonts w:asciiTheme="minorHAnsi" w:hAnsiTheme="minorHAnsi" w:cstheme="minorHAnsi"/>
          <w:sz w:val="22"/>
          <w:szCs w:val="22"/>
        </w:rPr>
        <w:t xml:space="preserve">three </w:t>
      </w:r>
      <w:r w:rsidR="00560460">
        <w:rPr>
          <w:rFonts w:asciiTheme="minorHAnsi" w:hAnsiTheme="minorHAnsi" w:cstheme="minorHAnsi"/>
          <w:sz w:val="22"/>
          <w:szCs w:val="22"/>
        </w:rPr>
        <w:t xml:space="preserve">competitive </w:t>
      </w:r>
      <w:r w:rsidRPr="002479CD">
        <w:rPr>
          <w:rFonts w:asciiTheme="minorHAnsi" w:hAnsiTheme="minorHAnsi" w:cstheme="minorHAnsi"/>
          <w:sz w:val="22"/>
          <w:szCs w:val="22"/>
        </w:rPr>
        <w:t>athletes in each category will be ranked by the Technical Committees based on performance results/points from the competitive season. Winners will be selected by the Gymnastics Saskatchewan Awards Committee</w:t>
      </w:r>
      <w:r w:rsidR="005672B9" w:rsidRPr="002479CD">
        <w:rPr>
          <w:rFonts w:asciiTheme="minorHAnsi" w:hAnsiTheme="minorHAnsi" w:cstheme="minorHAnsi"/>
          <w:sz w:val="22"/>
          <w:szCs w:val="22"/>
        </w:rPr>
        <w:t xml:space="preserve">, and announced at the </w:t>
      </w:r>
      <w:r w:rsidR="005672B9" w:rsidRPr="002479CD">
        <w:rPr>
          <w:rFonts w:asciiTheme="minorHAnsi" w:hAnsiTheme="minorHAnsi" w:cstheme="minorHAnsi"/>
          <w:i/>
          <w:sz w:val="22"/>
          <w:szCs w:val="22"/>
        </w:rPr>
        <w:t>Celebrate Gymnastics Awards Gala</w:t>
      </w:r>
      <w:r w:rsidRPr="002479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6E3391" w14:textId="77777777" w:rsidR="002479CD" w:rsidRPr="002479CD" w:rsidRDefault="002479CD" w:rsidP="002479CD">
      <w:pPr>
        <w:widowControl w:val="0"/>
        <w:tabs>
          <w:tab w:val="left" w:pos="270"/>
        </w:tabs>
        <w:ind w:right="735"/>
        <w:rPr>
          <w:rFonts w:asciiTheme="minorHAnsi" w:hAnsiTheme="minorHAnsi" w:cstheme="minorHAnsi"/>
          <w:sz w:val="22"/>
          <w:szCs w:val="22"/>
        </w:rPr>
      </w:pPr>
    </w:p>
    <w:p w14:paraId="1A985EA0" w14:textId="77777777" w:rsidR="002479CD" w:rsidRPr="002479CD" w:rsidRDefault="002479CD" w:rsidP="002479CD">
      <w:pPr>
        <w:widowControl w:val="0"/>
        <w:tabs>
          <w:tab w:val="left" w:pos="270"/>
        </w:tabs>
        <w:ind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 xml:space="preserve">Eligibility for selection: </w:t>
      </w:r>
    </w:p>
    <w:p w14:paraId="312E2A00" w14:textId="6B1C8307" w:rsidR="002479CD" w:rsidRPr="00587D13" w:rsidRDefault="002479CD" w:rsidP="00587D1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ind w:right="735"/>
        <w:rPr>
          <w:rFonts w:asciiTheme="minorHAnsi" w:hAnsiTheme="minorHAnsi" w:cstheme="minorHAnsi"/>
          <w:sz w:val="22"/>
          <w:szCs w:val="22"/>
        </w:rPr>
      </w:pPr>
      <w:r w:rsidRPr="00587D13">
        <w:rPr>
          <w:rFonts w:asciiTheme="minorHAnsi" w:hAnsiTheme="minorHAnsi" w:cstheme="minorHAnsi"/>
          <w:sz w:val="22"/>
          <w:szCs w:val="22"/>
        </w:rPr>
        <w:t>All recipients must show outstanding qualities as a leader, a good sportsperson, and must abide by the guidelines of fair play and teamwork.</w:t>
      </w:r>
    </w:p>
    <w:p w14:paraId="530E176B" w14:textId="3CCD2549" w:rsidR="002479CD" w:rsidRPr="00587D13" w:rsidRDefault="002479CD" w:rsidP="00587D1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ind w:right="735"/>
        <w:rPr>
          <w:rFonts w:asciiTheme="minorHAnsi" w:hAnsiTheme="minorHAnsi" w:cstheme="minorHAnsi"/>
          <w:sz w:val="22"/>
          <w:szCs w:val="22"/>
        </w:rPr>
      </w:pPr>
      <w:r w:rsidRPr="00587D13">
        <w:rPr>
          <w:rFonts w:asciiTheme="minorHAnsi" w:hAnsiTheme="minorHAnsi" w:cstheme="minorHAnsi"/>
          <w:sz w:val="22"/>
          <w:szCs w:val="22"/>
        </w:rPr>
        <w:t>Athletes must have competed at the Provincial Stream and/or National Stream level for a minimum of three years prior to selection.</w:t>
      </w:r>
    </w:p>
    <w:p w14:paraId="5EA54068" w14:textId="79C6757C" w:rsidR="002479CD" w:rsidRPr="00587D13" w:rsidRDefault="002479CD" w:rsidP="00587D1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ind w:right="735"/>
        <w:rPr>
          <w:rFonts w:asciiTheme="minorHAnsi" w:hAnsiTheme="minorHAnsi" w:cstheme="minorHAnsi"/>
          <w:sz w:val="22"/>
          <w:szCs w:val="22"/>
        </w:rPr>
      </w:pPr>
      <w:r w:rsidRPr="00587D13">
        <w:rPr>
          <w:rFonts w:asciiTheme="minorHAnsi" w:hAnsiTheme="minorHAnsi" w:cstheme="minorHAnsi"/>
          <w:sz w:val="22"/>
          <w:szCs w:val="22"/>
        </w:rPr>
        <w:t xml:space="preserve">Athletes who have been finalists for a National Stream award in the past three years are ineligible for consideration for a Provincial Stream award. </w:t>
      </w:r>
      <w:r w:rsidRPr="00587D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18B412" w14:textId="77777777" w:rsidR="00E950AE" w:rsidRPr="002479CD" w:rsidRDefault="00E950AE" w:rsidP="00646B15">
      <w:pPr>
        <w:widowControl w:val="0"/>
        <w:tabs>
          <w:tab w:val="left" w:pos="270"/>
        </w:tabs>
        <w:ind w:left="993" w:right="735"/>
        <w:rPr>
          <w:rFonts w:asciiTheme="minorHAnsi" w:hAnsiTheme="minorHAnsi" w:cstheme="minorHAnsi"/>
          <w:b/>
          <w:sz w:val="22"/>
          <w:szCs w:val="22"/>
        </w:rPr>
      </w:pPr>
    </w:p>
    <w:p w14:paraId="15C103F0" w14:textId="7C9CBD62" w:rsidR="0083481F" w:rsidRPr="002479CD" w:rsidRDefault="00CD42AD" w:rsidP="00646B15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ind w:left="993"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WAG Provincial</w:t>
      </w:r>
      <w:r w:rsidR="00CB5FEF" w:rsidRPr="002479CD">
        <w:rPr>
          <w:rFonts w:asciiTheme="minorHAnsi" w:hAnsiTheme="minorHAnsi" w:cstheme="minorHAnsi"/>
          <w:sz w:val="22"/>
          <w:szCs w:val="22"/>
        </w:rPr>
        <w:t xml:space="preserve"> </w:t>
      </w:r>
      <w:r w:rsidR="0083481F" w:rsidRPr="002479CD">
        <w:rPr>
          <w:rFonts w:asciiTheme="minorHAnsi" w:hAnsiTheme="minorHAnsi" w:cstheme="minorHAnsi"/>
          <w:sz w:val="22"/>
          <w:szCs w:val="22"/>
        </w:rPr>
        <w:t>Athlete</w:t>
      </w:r>
      <w:r w:rsidRPr="002479CD">
        <w:rPr>
          <w:rFonts w:asciiTheme="minorHAnsi" w:hAnsiTheme="minorHAnsi" w:cstheme="minorHAnsi"/>
          <w:sz w:val="22"/>
          <w:szCs w:val="22"/>
        </w:rPr>
        <w:t>s</w:t>
      </w:r>
      <w:r w:rsidR="0083481F" w:rsidRPr="002479CD">
        <w:rPr>
          <w:rFonts w:asciiTheme="minorHAnsi" w:hAnsiTheme="minorHAnsi" w:cstheme="minorHAnsi"/>
          <w:sz w:val="22"/>
          <w:szCs w:val="22"/>
        </w:rPr>
        <w:t xml:space="preserve"> of the Year</w:t>
      </w:r>
      <w:r w:rsidRPr="002479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C0C928" w14:textId="77777777" w:rsidR="0083481F" w:rsidRPr="002479CD" w:rsidRDefault="00CD42AD" w:rsidP="00646B15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ind w:left="993"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WAG National</w:t>
      </w:r>
      <w:r w:rsidR="00CB5FEF" w:rsidRPr="002479CD">
        <w:rPr>
          <w:rFonts w:asciiTheme="minorHAnsi" w:hAnsiTheme="minorHAnsi" w:cstheme="minorHAnsi"/>
          <w:sz w:val="22"/>
          <w:szCs w:val="22"/>
        </w:rPr>
        <w:t xml:space="preserve"> Athlete </w:t>
      </w:r>
      <w:r w:rsidR="0083481F" w:rsidRPr="002479CD">
        <w:rPr>
          <w:rFonts w:asciiTheme="minorHAnsi" w:hAnsiTheme="minorHAnsi" w:cstheme="minorHAnsi"/>
          <w:sz w:val="22"/>
          <w:szCs w:val="22"/>
        </w:rPr>
        <w:t>of the Year</w:t>
      </w:r>
    </w:p>
    <w:p w14:paraId="06F1DB80" w14:textId="401D358E" w:rsidR="00CD42AD" w:rsidRPr="002479CD" w:rsidRDefault="00CD42AD" w:rsidP="00646B15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ind w:left="993"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MAG</w:t>
      </w:r>
      <w:r w:rsidR="0083481F" w:rsidRPr="002479CD">
        <w:rPr>
          <w:rFonts w:asciiTheme="minorHAnsi" w:hAnsiTheme="minorHAnsi" w:cstheme="minorHAnsi"/>
          <w:sz w:val="22"/>
          <w:szCs w:val="22"/>
        </w:rPr>
        <w:t xml:space="preserve"> Provincial Athlete</w:t>
      </w:r>
      <w:r w:rsidRPr="002479CD">
        <w:rPr>
          <w:rFonts w:asciiTheme="minorHAnsi" w:hAnsiTheme="minorHAnsi" w:cstheme="minorHAnsi"/>
          <w:sz w:val="22"/>
          <w:szCs w:val="22"/>
        </w:rPr>
        <w:t>s</w:t>
      </w:r>
      <w:r w:rsidR="0083481F" w:rsidRPr="002479CD">
        <w:rPr>
          <w:rFonts w:asciiTheme="minorHAnsi" w:hAnsiTheme="minorHAnsi" w:cstheme="minorHAnsi"/>
          <w:sz w:val="22"/>
          <w:szCs w:val="22"/>
        </w:rPr>
        <w:t xml:space="preserve"> of the Year</w:t>
      </w:r>
      <w:r w:rsidRPr="002479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E7A6C" w14:textId="77777777" w:rsidR="0083481F" w:rsidRPr="002479CD" w:rsidRDefault="00CD42AD" w:rsidP="00646B15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ind w:left="993"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MAG</w:t>
      </w:r>
      <w:r w:rsidR="00CB5FEF" w:rsidRPr="002479CD">
        <w:rPr>
          <w:rFonts w:asciiTheme="minorHAnsi" w:hAnsiTheme="minorHAnsi" w:cstheme="minorHAnsi"/>
          <w:sz w:val="22"/>
          <w:szCs w:val="22"/>
        </w:rPr>
        <w:t xml:space="preserve"> National</w:t>
      </w:r>
      <w:r w:rsidR="0083481F" w:rsidRPr="002479CD">
        <w:rPr>
          <w:rFonts w:asciiTheme="minorHAnsi" w:hAnsiTheme="minorHAnsi" w:cstheme="minorHAnsi"/>
          <w:sz w:val="22"/>
          <w:szCs w:val="22"/>
        </w:rPr>
        <w:t xml:space="preserve"> Athlete of the Year</w:t>
      </w:r>
    </w:p>
    <w:p w14:paraId="1A2B2833" w14:textId="77777777" w:rsidR="0083481F" w:rsidRPr="002479CD" w:rsidRDefault="00CD42AD" w:rsidP="00646B15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ind w:left="993"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TG</w:t>
      </w:r>
      <w:r w:rsidR="0083481F" w:rsidRPr="002479CD">
        <w:rPr>
          <w:rFonts w:asciiTheme="minorHAnsi" w:hAnsiTheme="minorHAnsi" w:cstheme="minorHAnsi"/>
          <w:sz w:val="22"/>
          <w:szCs w:val="22"/>
        </w:rPr>
        <w:t xml:space="preserve"> Provincial Athlete of the Year</w:t>
      </w:r>
    </w:p>
    <w:p w14:paraId="04B1F164" w14:textId="77777777" w:rsidR="0083481F" w:rsidRPr="002479CD" w:rsidRDefault="00CD42AD" w:rsidP="00646B15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ind w:left="993"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TG</w:t>
      </w:r>
      <w:r w:rsidR="0083481F" w:rsidRPr="002479CD">
        <w:rPr>
          <w:rFonts w:asciiTheme="minorHAnsi" w:hAnsiTheme="minorHAnsi" w:cstheme="minorHAnsi"/>
          <w:sz w:val="22"/>
          <w:szCs w:val="22"/>
        </w:rPr>
        <w:t xml:space="preserve"> National Athlete of the Year</w:t>
      </w:r>
    </w:p>
    <w:p w14:paraId="39863A08" w14:textId="77777777" w:rsidR="0083481F" w:rsidRPr="002479CD" w:rsidRDefault="00CD42AD" w:rsidP="00646B15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ind w:left="993"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RG</w:t>
      </w:r>
      <w:r w:rsidR="00CB5FEF" w:rsidRPr="002479CD">
        <w:rPr>
          <w:rFonts w:asciiTheme="minorHAnsi" w:hAnsiTheme="minorHAnsi" w:cstheme="minorHAnsi"/>
          <w:sz w:val="22"/>
          <w:szCs w:val="22"/>
        </w:rPr>
        <w:t xml:space="preserve"> </w:t>
      </w:r>
      <w:r w:rsidR="0083481F" w:rsidRPr="002479CD">
        <w:rPr>
          <w:rFonts w:asciiTheme="minorHAnsi" w:hAnsiTheme="minorHAnsi" w:cstheme="minorHAnsi"/>
          <w:sz w:val="22"/>
          <w:szCs w:val="22"/>
        </w:rPr>
        <w:t>Provincial Athlete of the Year</w:t>
      </w:r>
    </w:p>
    <w:p w14:paraId="6D6D214A" w14:textId="77777777" w:rsidR="007E530B" w:rsidRPr="002479CD" w:rsidRDefault="00CD42AD" w:rsidP="00646B15">
      <w:pPr>
        <w:pStyle w:val="ListParagraph"/>
        <w:widowControl w:val="0"/>
        <w:numPr>
          <w:ilvl w:val="0"/>
          <w:numId w:val="4"/>
        </w:numPr>
        <w:tabs>
          <w:tab w:val="left" w:pos="-284"/>
        </w:tabs>
        <w:ind w:left="993" w:right="735"/>
        <w:rPr>
          <w:rFonts w:asciiTheme="minorHAnsi" w:hAnsiTheme="minorHAnsi" w:cstheme="minorHAnsi"/>
          <w:sz w:val="22"/>
          <w:szCs w:val="22"/>
        </w:rPr>
      </w:pPr>
      <w:r w:rsidRPr="002479CD">
        <w:rPr>
          <w:rFonts w:asciiTheme="minorHAnsi" w:hAnsiTheme="minorHAnsi" w:cstheme="minorHAnsi"/>
          <w:sz w:val="22"/>
          <w:szCs w:val="22"/>
        </w:rPr>
        <w:t>RG</w:t>
      </w:r>
      <w:r w:rsidR="0083481F" w:rsidRPr="002479CD">
        <w:rPr>
          <w:rFonts w:asciiTheme="minorHAnsi" w:hAnsiTheme="minorHAnsi" w:cstheme="minorHAnsi"/>
          <w:sz w:val="22"/>
          <w:szCs w:val="22"/>
        </w:rPr>
        <w:t xml:space="preserve"> National Athlete of the Year</w:t>
      </w:r>
      <w:r w:rsidR="007E530B" w:rsidRPr="002479CD">
        <w:rPr>
          <w:rFonts w:asciiTheme="minorHAnsi" w:hAnsiTheme="minorHAnsi" w:cstheme="minorHAnsi"/>
          <w:sz w:val="22"/>
          <w:szCs w:val="22"/>
        </w:rPr>
        <w:br w:type="page"/>
      </w:r>
    </w:p>
    <w:p w14:paraId="0EA312AA" w14:textId="4E4A7D8E" w:rsidR="007E530B" w:rsidRPr="00587D13" w:rsidRDefault="007E530B" w:rsidP="007E530B">
      <w:pPr>
        <w:keepNext/>
        <w:widowControl w:val="0"/>
        <w:jc w:val="center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GYMNASTICS SASKATCHEWAN – 201</w:t>
      </w:r>
      <w:r w:rsidR="002C0349" w:rsidRPr="00587D1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587D1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E09BF" w:rsidRPr="00587D1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CELEBRATE GYMNASTICS </w:t>
      </w:r>
      <w:r w:rsidRPr="00587D1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AWARDS </w:t>
      </w:r>
    </w:p>
    <w:p w14:paraId="210FC420" w14:textId="77777777" w:rsidR="007E530B" w:rsidRPr="00587D13" w:rsidRDefault="007E530B" w:rsidP="007E530B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E3B439" w14:textId="38E99696" w:rsidR="007E530B" w:rsidRPr="00587D13" w:rsidRDefault="00587D13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NOMINEE INFORMATION:</w:t>
      </w:r>
    </w:p>
    <w:p w14:paraId="5E85DC2D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5C92B9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Nominee’s Name: 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A759E06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3C0559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Category Nominated For: 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2A617DF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EEBF79" w14:textId="77777777" w:rsidR="007E530B" w:rsidRPr="00587D13" w:rsidRDefault="007E530B" w:rsidP="007E530B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34494B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Nominee’s Home Address: 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2EC8EE5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32E06D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Nominee’s Email Address: 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2D88B64" w14:textId="77777777" w:rsidR="007E530B" w:rsidRPr="00587D13" w:rsidRDefault="007E530B" w:rsidP="007E530B">
      <w:pPr>
        <w:widowControl w:val="0"/>
        <w:tabs>
          <w:tab w:val="right" w:leader="dot" w:pos="9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685459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57885B8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AE9DD7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>Nominee’s Club/Position: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4EA0B36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BCE2BE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5381D7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ACHIEVEMENTS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7CA907D1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9DE0B9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submit a biography including the accomplishments and achievements of this individual, and why they deserve this award. </w:t>
      </w:r>
    </w:p>
    <w:p w14:paraId="72C30686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EDE437B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CFA8D0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C8C1952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B405AD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64AA21B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399AC8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4F3D49A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301200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42F8615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37A5AC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7DBB3B7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8A539C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C697C52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D3377F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>Nominated By: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304D795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CF3DCD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>Address: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882D709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804DE3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>Email Address: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B38BA3B" w14:textId="77777777" w:rsidR="007E530B" w:rsidRPr="00587D13" w:rsidRDefault="007E530B" w:rsidP="007E530B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4D4F2F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>Phone: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2E3B1B1" w14:textId="77777777" w:rsidR="007E530B" w:rsidRPr="00587D13" w:rsidRDefault="007E530B" w:rsidP="007E530B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249143" w14:textId="77777777" w:rsidR="007E530B" w:rsidRPr="00587D13" w:rsidRDefault="007E530B" w:rsidP="007E530B">
      <w:pPr>
        <w:widowControl w:val="0"/>
        <w:tabs>
          <w:tab w:val="right" w:leader="dot" w:pos="9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>Club/Position:</w:t>
      </w: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9E5BFDD" w14:textId="77777777" w:rsidR="007E530B" w:rsidRPr="00587D13" w:rsidRDefault="007E530B" w:rsidP="007E530B">
      <w:pPr>
        <w:widowContro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FE49E4" w14:textId="77777777" w:rsidR="007E530B" w:rsidRPr="00587D13" w:rsidRDefault="007E530B" w:rsidP="007E530B">
      <w:pPr>
        <w:widowControl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return to Gym Sask at </w:t>
      </w:r>
      <w:hyperlink r:id="rId7" w:history="1">
        <w:r w:rsidRPr="00587D13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kmiller@gymsask.com</w:t>
        </w:r>
      </w:hyperlink>
      <w:r w:rsidRPr="00587D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fax to 306-780-9475</w:t>
      </w:r>
    </w:p>
    <w:p w14:paraId="132514F5" w14:textId="241A4AF2" w:rsidR="00646B15" w:rsidRPr="00587D13" w:rsidRDefault="007E530B" w:rsidP="00587D13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87D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Deadline for nominations is </w:t>
      </w:r>
      <w:r w:rsidR="002C0349" w:rsidRPr="00587D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September 1, 2018</w:t>
      </w:r>
    </w:p>
    <w:sectPr w:rsidR="00646B15" w:rsidRPr="00587D13" w:rsidSect="00587D13">
      <w:pgSz w:w="12240" w:h="15840"/>
      <w:pgMar w:top="1440" w:right="1440" w:bottom="1440" w:left="1440" w:header="708" w:footer="708" w:gutter="0"/>
      <w:pgBorders w:offsetFrom="page">
        <w:top w:val="thinThickSmallGap" w:sz="24" w:space="24" w:color="069C66"/>
        <w:left w:val="thinThickSmallGap" w:sz="24" w:space="24" w:color="069C66"/>
        <w:bottom w:val="thickThinSmallGap" w:sz="24" w:space="24" w:color="069C66"/>
        <w:right w:val="thickThinSmallGap" w:sz="24" w:space="24" w:color="069C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A12"/>
    <w:multiLevelType w:val="hybridMultilevel"/>
    <w:tmpl w:val="7C88DC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756"/>
    <w:multiLevelType w:val="hybridMultilevel"/>
    <w:tmpl w:val="2306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6824"/>
    <w:multiLevelType w:val="hybridMultilevel"/>
    <w:tmpl w:val="D7E2A020"/>
    <w:lvl w:ilvl="0" w:tplc="C8643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2EF"/>
    <w:multiLevelType w:val="hybridMultilevel"/>
    <w:tmpl w:val="C14AB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36A40"/>
    <w:multiLevelType w:val="hybridMultilevel"/>
    <w:tmpl w:val="D2FCB9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1010770"/>
    <w:multiLevelType w:val="hybridMultilevel"/>
    <w:tmpl w:val="E3D26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30B"/>
    <w:rsid w:val="00031A31"/>
    <w:rsid w:val="00050852"/>
    <w:rsid w:val="00072239"/>
    <w:rsid w:val="001C05FD"/>
    <w:rsid w:val="002479CD"/>
    <w:rsid w:val="002C0349"/>
    <w:rsid w:val="002C190A"/>
    <w:rsid w:val="00316110"/>
    <w:rsid w:val="003A2792"/>
    <w:rsid w:val="004C3692"/>
    <w:rsid w:val="005052C4"/>
    <w:rsid w:val="00560460"/>
    <w:rsid w:val="005672B9"/>
    <w:rsid w:val="00587D13"/>
    <w:rsid w:val="005A5881"/>
    <w:rsid w:val="005B3E49"/>
    <w:rsid w:val="00601960"/>
    <w:rsid w:val="00646B15"/>
    <w:rsid w:val="00695C0A"/>
    <w:rsid w:val="006E09BF"/>
    <w:rsid w:val="007976F3"/>
    <w:rsid w:val="007A115B"/>
    <w:rsid w:val="007E530B"/>
    <w:rsid w:val="0083481F"/>
    <w:rsid w:val="0084159C"/>
    <w:rsid w:val="0097624C"/>
    <w:rsid w:val="009971B1"/>
    <w:rsid w:val="00A4761E"/>
    <w:rsid w:val="00BA5432"/>
    <w:rsid w:val="00C53A9E"/>
    <w:rsid w:val="00CB5FEF"/>
    <w:rsid w:val="00CD42AD"/>
    <w:rsid w:val="00D241C0"/>
    <w:rsid w:val="00D828B8"/>
    <w:rsid w:val="00D858B8"/>
    <w:rsid w:val="00DD2A66"/>
    <w:rsid w:val="00E04D1F"/>
    <w:rsid w:val="00E42BC1"/>
    <w:rsid w:val="00E9405D"/>
    <w:rsid w:val="00E950AE"/>
    <w:rsid w:val="00F35CDB"/>
    <w:rsid w:val="00F4781B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D002"/>
  <w15:docId w15:val="{108E5656-D017-4566-9861-36A4D98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30B"/>
    <w:pPr>
      <w:keepNext/>
      <w:widowControl w:val="0"/>
      <w:ind w:left="720" w:hanging="720"/>
      <w:jc w:val="both"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3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30B"/>
    <w:rPr>
      <w:rFonts w:ascii="Comic Sans MS" w:eastAsia="Times New Roman" w:hAnsi="Comic Sans MS" w:cs="Times New Roman"/>
      <w:b/>
      <w:bCs/>
      <w:szCs w:val="20"/>
      <w:lang w:val="en-US"/>
    </w:rPr>
  </w:style>
  <w:style w:type="paragraph" w:customStyle="1" w:styleId="Quick">
    <w:name w:val="Quick ձ"/>
    <w:basedOn w:val="Normal"/>
    <w:rsid w:val="007E530B"/>
    <w:pPr>
      <w:widowContro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0B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16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B3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iller@gymsa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7F5D-77A7-47BC-B2CD-FE5F2B3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Miller</dc:creator>
  <cp:lastModifiedBy>Klara Miller </cp:lastModifiedBy>
  <cp:revision>7</cp:revision>
  <cp:lastPrinted>2018-05-29T18:42:00Z</cp:lastPrinted>
  <dcterms:created xsi:type="dcterms:W3CDTF">2018-05-29T18:27:00Z</dcterms:created>
  <dcterms:modified xsi:type="dcterms:W3CDTF">2018-06-04T20:50:00Z</dcterms:modified>
</cp:coreProperties>
</file>